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864F90" w14:textId="77777777" w:rsidR="0087026C" w:rsidRPr="0037667F" w:rsidRDefault="0087026C" w:rsidP="0037667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37667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Art. 47. ustawy o zapobieganiu oraz  zwalczaniu zakażeń i chorób zakaźnych u ludzi </w:t>
      </w:r>
      <w:r w:rsidRPr="0037667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br/>
        <w:t>(w art. są wskazane wyłączenia i sposób wynagradzania).</w:t>
      </w:r>
    </w:p>
    <w:p w14:paraId="45A5FC7D" w14:textId="0BD421B4" w:rsidR="0087026C" w:rsidRDefault="0087026C" w:rsidP="0037667F">
      <w:pPr>
        <w:spacing w:after="120" w:line="240" w:lineRule="auto"/>
        <w:jc w:val="both"/>
        <w:rPr>
          <w:rFonts w:ascii="Times New Roman" w:hAnsi="Times New Roman" w:cs="Times New Roman"/>
        </w:rPr>
      </w:pPr>
    </w:p>
    <w:p w14:paraId="4CE7E2D5" w14:textId="77777777" w:rsidR="0087026C" w:rsidRPr="0087026C" w:rsidRDefault="0087026C" w:rsidP="0037667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mip49649956"/>
      <w:bookmarkStart w:id="1" w:name="mip49649957"/>
      <w:bookmarkEnd w:id="0"/>
      <w:bookmarkEnd w:id="1"/>
      <w:r w:rsidRPr="008702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1. </w:t>
      </w:r>
      <w:r w:rsidRPr="008702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Pracownicy podmiotów leczniczych, osoby wykonujące zawody medyczne oraz osoby, z którymi podpisano umowy na wykonywanie świadczeń zdrowotnych, mogą być skierowani do pracy przy zwalczaniu epidemii</w:t>
      </w:r>
      <w:r w:rsidRPr="0087026C">
        <w:rPr>
          <w:rFonts w:ascii="Times New Roman" w:eastAsia="Times New Roman" w:hAnsi="Times New Roman" w:cs="Times New Roman"/>
          <w:sz w:val="24"/>
          <w:szCs w:val="24"/>
          <w:lang w:eastAsia="pl-PL"/>
        </w:rPr>
        <w:t>. Do pracy przy zwalczaniu epidemii mogą być skierowane także inne osoby, jeżeli ich skierowanie jest uzasadnione aktualnymi potrzebami podmiotów kierujących zwalczaniem epidemii.</w:t>
      </w:r>
    </w:p>
    <w:p w14:paraId="76F5F0C0" w14:textId="77777777" w:rsidR="0087026C" w:rsidRPr="0087026C" w:rsidRDefault="0087026C" w:rsidP="0037667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2" w:name="mip49649958"/>
      <w:bookmarkEnd w:id="2"/>
      <w:r w:rsidRPr="0087026C">
        <w:rPr>
          <w:rFonts w:ascii="Times New Roman" w:eastAsia="Times New Roman" w:hAnsi="Times New Roman" w:cs="Times New Roman"/>
          <w:sz w:val="24"/>
          <w:szCs w:val="24"/>
          <w:lang w:eastAsia="pl-PL"/>
        </w:rPr>
        <w:t>2. Skierowanie do pracy przy zwalczaniu epidemii następuje w drodze decyzji.</w:t>
      </w:r>
    </w:p>
    <w:p w14:paraId="5421DAC1" w14:textId="77777777" w:rsidR="0087026C" w:rsidRPr="0087026C" w:rsidRDefault="0087026C" w:rsidP="0037667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  <w:bookmarkStart w:id="3" w:name="mip49649959"/>
      <w:bookmarkEnd w:id="3"/>
      <w:r w:rsidRPr="008702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</w:t>
      </w:r>
      <w:r w:rsidRPr="008702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Skierowaniu do pracy niosącej ryzyko zakażenia przy zwalczaniu epidemii </w:t>
      </w:r>
      <w:r w:rsidRPr="0087026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nie podlegają:</w:t>
      </w:r>
    </w:p>
    <w:p w14:paraId="5E47A724" w14:textId="74A70833" w:rsidR="0087026C" w:rsidRPr="0087026C" w:rsidRDefault="0087026C" w:rsidP="0037667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4" w:name="mip49649961"/>
      <w:bookmarkEnd w:id="4"/>
      <w:r w:rsidRPr="008702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1) osoby, które nie ukończyły 18 lat bądź ukończyły 60 lat;</w:t>
      </w:r>
    </w:p>
    <w:p w14:paraId="2C71E3F5" w14:textId="0C3AE5B7" w:rsidR="0087026C" w:rsidRPr="0087026C" w:rsidRDefault="0087026C" w:rsidP="0037667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5" w:name="mip49649962"/>
      <w:bookmarkEnd w:id="5"/>
      <w:r w:rsidRPr="008702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2) kobiety w ciąży; </w:t>
      </w:r>
    </w:p>
    <w:p w14:paraId="2C51D502" w14:textId="14FAD8FE" w:rsidR="0087026C" w:rsidRPr="0087026C" w:rsidRDefault="0087026C" w:rsidP="0037667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6" w:name="mip53764178"/>
      <w:bookmarkEnd w:id="6"/>
      <w:r w:rsidRPr="008702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2a) osoby samotnie wychowujące dziecko w wieku do 18 lat; </w:t>
      </w:r>
    </w:p>
    <w:p w14:paraId="01067A45" w14:textId="7E7C5F67" w:rsidR="0087026C" w:rsidRPr="0087026C" w:rsidRDefault="0087026C" w:rsidP="0037667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7" w:name="mip53764179"/>
      <w:bookmarkEnd w:id="7"/>
      <w:r w:rsidRPr="008702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2b) osoby wychowujące dziecko w wieku do 14 lat; </w:t>
      </w:r>
    </w:p>
    <w:p w14:paraId="7A1892AF" w14:textId="40E18CBF" w:rsidR="0087026C" w:rsidRPr="0087026C" w:rsidRDefault="0087026C" w:rsidP="0037667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8" w:name="mip53764180"/>
      <w:bookmarkEnd w:id="8"/>
      <w:r w:rsidRPr="008702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2c) osoby wychowujące dziecko z orzeczeniem o niepełnosprawności lub orzeczeniem o potrzebie kształcenia specjalnego; </w:t>
      </w:r>
    </w:p>
    <w:p w14:paraId="38570DAA" w14:textId="27E15647" w:rsidR="0087026C" w:rsidRPr="0087026C" w:rsidRDefault="0087026C" w:rsidP="0037667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9" w:name="mip49649963"/>
      <w:bookmarkEnd w:id="9"/>
      <w:r w:rsidRPr="008702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3) osoby, u których orzeczono częściową lub całkowitą niezdolność do pracy;</w:t>
      </w:r>
    </w:p>
    <w:p w14:paraId="5A40532E" w14:textId="2A948617" w:rsidR="0087026C" w:rsidRPr="0087026C" w:rsidRDefault="0087026C" w:rsidP="0037667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10" w:name="mip49649964"/>
      <w:bookmarkEnd w:id="10"/>
      <w:r w:rsidRPr="008702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4) inwalidzi i osoby z orzeczonymi chorobami przewlekłymi, na których przebieg ma wpływ zakażenie lub zachorowanie na chorobę zakaźną będącą przyczyną epidemii lub orzeczona choroba przewlekła ma wpływ na przebieg lub zachorowanie na chorobę zakaźną; </w:t>
      </w:r>
    </w:p>
    <w:p w14:paraId="2580ECF3" w14:textId="039660AE" w:rsidR="0087026C" w:rsidRDefault="0087026C" w:rsidP="0037667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11" w:name="mip49649965"/>
      <w:bookmarkEnd w:id="11"/>
      <w:r w:rsidRPr="008702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5)</w:t>
      </w:r>
      <w:r w:rsidRPr="00FF6C2B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8702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osoby, o których mowa w </w:t>
      </w:r>
      <w:hyperlink r:id="rId4" w:history="1">
        <w:r w:rsidRPr="0087026C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art. 2</w:t>
        </w:r>
      </w:hyperlink>
      <w:r w:rsidRPr="008702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ustawy z dnia 31 lipca 1981 r. o wynagrodzeniu osób zajmujących kierownicze stanowiska państwowe (Dz.U. z 2019 r. </w:t>
      </w:r>
      <w:hyperlink r:id="rId5" w:history="1">
        <w:r w:rsidRPr="0087026C">
          <w:rPr>
            <w:rFonts w:ascii="Times New Roman" w:eastAsia="Times New Roman" w:hAnsi="Times New Roman" w:cs="Times New Roman"/>
            <w:b/>
            <w:bCs/>
            <w:sz w:val="24"/>
            <w:szCs w:val="24"/>
            <w:u w:val="single"/>
            <w:lang w:eastAsia="pl-PL"/>
          </w:rPr>
          <w:t>poz. 152</w:t>
        </w:r>
      </w:hyperlink>
      <w:r w:rsidRPr="008702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), oraz posłowie i senatorowie Rzeczypospolitej Polskiej.</w:t>
      </w:r>
    </w:p>
    <w:p w14:paraId="3B07936E" w14:textId="77777777" w:rsidR="0037667F" w:rsidRPr="0087026C" w:rsidRDefault="0037667F" w:rsidP="0037667F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E0EED3C" w14:textId="7229B129" w:rsidR="0087026C" w:rsidRPr="0087026C" w:rsidRDefault="0087026C" w:rsidP="0037667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12" w:name="mip53764184"/>
      <w:bookmarkEnd w:id="12"/>
      <w:r w:rsidRPr="008702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3a.</w:t>
      </w:r>
      <w:r w:rsidRPr="008702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8702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przypadku gdy dziecko w wieku powyżej 14 lat jest wychowywane przez dwoje osób, którym przysługuje władza rodzicielska, do pracy przy zwalczaniu epidemii może zostać skierowana wyłącznie jedna z nich. </w:t>
      </w:r>
    </w:p>
    <w:p w14:paraId="7DAFF128" w14:textId="07B23AEE" w:rsidR="0087026C" w:rsidRPr="0087026C" w:rsidRDefault="0087026C" w:rsidP="0037667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13" w:name="mip55431821"/>
      <w:bookmarkEnd w:id="13"/>
      <w:r w:rsidRPr="008702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3b.</w:t>
      </w:r>
      <w:r w:rsidRPr="008702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8702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Orzeczenie w sprawie choroby, o której mowa w ust. 3 pkt 4, wydaje lekarz posiadający specjalizację lub tytuł specjalisty w dziedzinie medycyny, której dotyczy choroba przewlekła, lub lekarz specjalista w dziedzinie chorób zakaźnych. </w:t>
      </w:r>
    </w:p>
    <w:p w14:paraId="61C38DFB" w14:textId="77777777" w:rsidR="0087026C" w:rsidRPr="0087026C" w:rsidRDefault="0087026C" w:rsidP="0037667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14" w:name="mip49649966"/>
      <w:bookmarkEnd w:id="14"/>
      <w:r w:rsidRPr="008702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4. </w:t>
      </w:r>
      <w:r w:rsidRPr="008702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Decyzję o skierowaniu do pracy przy zwalczaniu epidemii na terenie województwa, w którym osoba skierowana posiada miejsce pobytu lub jest zatrudniona, wydaje właściwy wojewoda, a w razie skierowania do pracy na obszarze innego województwa - minister właściwy do spraw zdrowia.</w:t>
      </w:r>
    </w:p>
    <w:p w14:paraId="262AB92A" w14:textId="77777777" w:rsidR="0087026C" w:rsidRPr="0087026C" w:rsidRDefault="0087026C" w:rsidP="0037667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5" w:name="mip49649967"/>
      <w:bookmarkEnd w:id="15"/>
      <w:r w:rsidRPr="0087026C">
        <w:rPr>
          <w:rFonts w:ascii="Times New Roman" w:eastAsia="Times New Roman" w:hAnsi="Times New Roman" w:cs="Times New Roman"/>
          <w:sz w:val="24"/>
          <w:szCs w:val="24"/>
          <w:lang w:eastAsia="pl-PL"/>
        </w:rPr>
        <w:t>5. Od decyzji wojewody przysługuje odwołanie do ministra właściwego do spraw zdrowia.</w:t>
      </w:r>
    </w:p>
    <w:p w14:paraId="500E5813" w14:textId="5B8B74E1" w:rsidR="0087026C" w:rsidRPr="0087026C" w:rsidRDefault="0087026C" w:rsidP="0037667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6" w:name="mip55431822"/>
      <w:bookmarkEnd w:id="16"/>
      <w:r w:rsidRPr="008702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5a. W ramach postępowania w sprawie rozpatrzenia odwołania, o którym mowa w ust. 5, albo wniosku o ponowne rozpatrzenie sprawy: </w:t>
      </w:r>
    </w:p>
    <w:p w14:paraId="5DD79474" w14:textId="100FD354" w:rsidR="0087026C" w:rsidRPr="0087026C" w:rsidRDefault="0087026C" w:rsidP="0037667F">
      <w:pPr>
        <w:spacing w:after="12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7" w:name="mip55431824"/>
      <w:bookmarkEnd w:id="17"/>
      <w:r w:rsidRPr="008702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wojewoda może wystąpić do konsultanta wojewódzkiego, </w:t>
      </w:r>
    </w:p>
    <w:p w14:paraId="36F53525" w14:textId="4A2AED18" w:rsidR="0087026C" w:rsidRPr="0087026C" w:rsidRDefault="0087026C" w:rsidP="0037667F">
      <w:pPr>
        <w:spacing w:after="12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8" w:name="mip55431825"/>
      <w:bookmarkEnd w:id="18"/>
      <w:r w:rsidRPr="008702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2) minister właściwy do spraw zdrowia może wystąpić do konsultanta krajowego </w:t>
      </w:r>
    </w:p>
    <w:p w14:paraId="7804ABAC" w14:textId="77777777" w:rsidR="0087026C" w:rsidRPr="0087026C" w:rsidRDefault="0087026C" w:rsidP="0037667F">
      <w:pPr>
        <w:spacing w:after="12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19" w:name="mip55431826"/>
      <w:bookmarkEnd w:id="19"/>
      <w:r w:rsidRPr="008702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z dziedziny medycyny, której dotyczy choroba przewlekła, lub z dziedziny chorób zakaźnych, celem uzyskania orzeczenia w sprawie choroby, o której mowa w ust. 3 pkt 4. </w:t>
      </w:r>
    </w:p>
    <w:p w14:paraId="663AE084" w14:textId="33241618" w:rsidR="0087026C" w:rsidRPr="0087026C" w:rsidRDefault="0087026C" w:rsidP="0037667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20" w:name="mip55431827"/>
      <w:bookmarkEnd w:id="20"/>
      <w:r w:rsidRPr="0087026C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5b.</w:t>
      </w:r>
      <w:r w:rsidRPr="008702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8702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Orzeczenie właściwego konsultanta wojewódzkiego albo właściwego konsultanta krajowego z dziedziny medycyny, której dotyczy choroba przewlekła, lub z dziedziny chorób zakaźnych, o którym mowa w ust. 5a, jest wydawane w terminie 14 dni od dnia otrzymania wniosku. </w:t>
      </w:r>
    </w:p>
    <w:p w14:paraId="7BC40BAE" w14:textId="77777777" w:rsidR="0087026C" w:rsidRPr="0087026C" w:rsidRDefault="0087026C" w:rsidP="0037667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21" w:name="mip49649968"/>
      <w:bookmarkEnd w:id="21"/>
      <w:r w:rsidRPr="0087026C">
        <w:rPr>
          <w:rFonts w:ascii="Times New Roman" w:eastAsia="Times New Roman" w:hAnsi="Times New Roman" w:cs="Times New Roman"/>
          <w:sz w:val="24"/>
          <w:szCs w:val="24"/>
          <w:lang w:eastAsia="pl-PL"/>
        </w:rPr>
        <w:t>6. Wniesienie środka odwoławczego nie wstrzymuje wykonania decyzji.</w:t>
      </w:r>
    </w:p>
    <w:p w14:paraId="2B010959" w14:textId="0A7060C0" w:rsidR="0087026C" w:rsidRPr="0087026C" w:rsidRDefault="0087026C" w:rsidP="0037667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22" w:name="mip53764192"/>
      <w:bookmarkEnd w:id="22"/>
      <w:r w:rsidRPr="008702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6a. Decyzje, o których mowa w ust. 4: </w:t>
      </w:r>
    </w:p>
    <w:p w14:paraId="1417F713" w14:textId="143C6AE9" w:rsidR="0087026C" w:rsidRPr="0087026C" w:rsidRDefault="0087026C" w:rsidP="0037667F">
      <w:pPr>
        <w:spacing w:after="12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23" w:name="mip53764194"/>
      <w:bookmarkEnd w:id="23"/>
      <w:r w:rsidRPr="008702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mogą być przekazywane w każdy możliwy sposób zapewniający dotarcie decyzji do adresata, w tym ustnie; </w:t>
      </w:r>
    </w:p>
    <w:p w14:paraId="016FD200" w14:textId="6CDE3938" w:rsidR="0087026C" w:rsidRPr="0087026C" w:rsidRDefault="0087026C" w:rsidP="0037667F">
      <w:pPr>
        <w:spacing w:after="12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24" w:name="mip53764195"/>
      <w:bookmarkEnd w:id="24"/>
      <w:r w:rsidRPr="008702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2) nie wymagają uzasadnienia; </w:t>
      </w:r>
    </w:p>
    <w:p w14:paraId="2AF3A7B9" w14:textId="24460B9D" w:rsidR="0087026C" w:rsidRPr="0087026C" w:rsidRDefault="0087026C" w:rsidP="0037667F">
      <w:pPr>
        <w:spacing w:after="12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25" w:name="mip53764196"/>
      <w:bookmarkEnd w:id="25"/>
      <w:r w:rsidRPr="008702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3) przekazane w sposób inny niż na piśmie, są następnie doręczane na piśmie po ustaniu przyczyn uniemożliwiających doręczenie w ten sposób. </w:t>
      </w:r>
    </w:p>
    <w:p w14:paraId="6076362D" w14:textId="77777777" w:rsidR="0087026C" w:rsidRPr="0087026C" w:rsidRDefault="0087026C" w:rsidP="0037667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26" w:name="mip49649969"/>
      <w:bookmarkEnd w:id="26"/>
      <w:r w:rsidRPr="008702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7. Decyzja o skierowaniu do pracy przy zwalczaniu epidemii stwarza obowiązek pracy przez okres do 3 miesięcy w podmiocie leczniczym lub w innej jednostce organizacyjnej wskazanych w decyzji.</w:t>
      </w:r>
    </w:p>
    <w:p w14:paraId="3209519D" w14:textId="77777777" w:rsidR="0087026C" w:rsidRPr="0087026C" w:rsidRDefault="0087026C" w:rsidP="0037667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27" w:name="mip49649970"/>
      <w:bookmarkEnd w:id="27"/>
      <w:r w:rsidRPr="0087026C">
        <w:rPr>
          <w:rFonts w:ascii="Times New Roman" w:eastAsia="Times New Roman" w:hAnsi="Times New Roman" w:cs="Times New Roman"/>
          <w:sz w:val="24"/>
          <w:szCs w:val="24"/>
          <w:lang w:eastAsia="pl-PL"/>
        </w:rPr>
        <w:t>8. Osobie skierowanej do pracy przy zwalczaniu epidemii dotychczasowy pracodawca jest obowiązany udzielić urlopu bezpłatnego na czas określony w decyzji, o której mowa w ust. 2. Okres urlopu bezpłatnego zalicza się do okresu pracy, od którego zależą uprawnienia pracownicze u tego pracodawcy.</w:t>
      </w:r>
    </w:p>
    <w:p w14:paraId="2A8CB1C7" w14:textId="77777777" w:rsidR="0087026C" w:rsidRPr="0087026C" w:rsidRDefault="0087026C" w:rsidP="0037667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28" w:name="mip49649971"/>
      <w:bookmarkEnd w:id="28"/>
      <w:r w:rsidRPr="0087026C">
        <w:rPr>
          <w:rFonts w:ascii="Times New Roman" w:eastAsia="Times New Roman" w:hAnsi="Times New Roman" w:cs="Times New Roman"/>
          <w:sz w:val="24"/>
          <w:szCs w:val="24"/>
          <w:lang w:eastAsia="pl-PL"/>
        </w:rPr>
        <w:t>9. Podmiot leczniczy lub jednostka organizacyjna, o której mowa w ust. 7, nawiązują z osobą skierowaną do pracy stosunek pracy na czas wykonywania określonej pracy, na okres nie dłuższy niż wskazany w decyzji.</w:t>
      </w:r>
    </w:p>
    <w:p w14:paraId="728CEC8B" w14:textId="76B93F82" w:rsidR="0087026C" w:rsidRPr="0087026C" w:rsidRDefault="0087026C" w:rsidP="0037667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29" w:name="mip49649972"/>
      <w:bookmarkEnd w:id="29"/>
      <w:r w:rsidRPr="008702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10.</w:t>
      </w:r>
      <w:r w:rsidRPr="008702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8702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Osobie skierowanej do pracy na podstawie decyzji, o której mowa w ust. 2, przysługuje wynagrodzenie zasadnicze w wysokości nie niższej niż 150% przeciętnego wynagrodzenia zasadniczego przewidzianego na danym stanowisku pracy w zakładzie wskazanym w tej decyzji lub w innym podobnym zakładzie, jeżeli w zakładzie wskazanym nie ma takiego stanowiska. Wynagrodzenie nie może być niższe niż wynagrodzenie, które osoba skierowana do pracy przy zwalczaniu epidemii otrzymała w miesiącu poprzedzającym miesiąc, w którym wydana została decyzja o skierowaniu jej do pracy przy zwalczaniu epidemii. </w:t>
      </w:r>
    </w:p>
    <w:p w14:paraId="235B74C1" w14:textId="77777777" w:rsidR="0087026C" w:rsidRPr="0087026C" w:rsidRDefault="0087026C" w:rsidP="0037667F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30" w:name="mip49649973"/>
      <w:bookmarkEnd w:id="30"/>
      <w:r w:rsidRPr="008702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11. Osobie, o której mowa w ust. 10, przysługuje zwrot kosztów przejazdu, zakwaterowania i wyżywienia, na zasadach określonych w przepisach o ustalaniu oraz wysokości należności przysługującej pracownikom państwowych jednostek z tytułu podróży służbowych na obszarze kraju. Zwrot kosztów z tytułu zakwaterowania lub wyżywienia nie przysługuje w przypadku zapewnienia w miejscu wykonywania pracy bezpłatnego zakwaterowania lub wyżywienia.</w:t>
      </w:r>
    </w:p>
    <w:p w14:paraId="069AC517" w14:textId="77777777" w:rsidR="0087026C" w:rsidRPr="0087026C" w:rsidRDefault="0087026C" w:rsidP="0037667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31" w:name="mip49649974"/>
      <w:bookmarkEnd w:id="31"/>
      <w:r w:rsidRPr="0087026C">
        <w:rPr>
          <w:rFonts w:ascii="Times New Roman" w:eastAsia="Times New Roman" w:hAnsi="Times New Roman" w:cs="Times New Roman"/>
          <w:sz w:val="24"/>
          <w:szCs w:val="24"/>
          <w:lang w:eastAsia="pl-PL"/>
        </w:rPr>
        <w:t>12. Koszty świadczeń zdrowotnych udzielanych w związku ze zwalczaniem epidemii oraz koszty, o których mowa w ust. 10 i 11, są finansowane z budżetu państwa z części, której dysponentem jest wojewoda właściwy ze względu na miejsce udzielania świadczeń.</w:t>
      </w:r>
    </w:p>
    <w:p w14:paraId="7A87C6F0" w14:textId="77777777" w:rsidR="0087026C" w:rsidRPr="0087026C" w:rsidRDefault="0087026C" w:rsidP="0037667F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32" w:name="mip49649975"/>
      <w:bookmarkEnd w:id="32"/>
      <w:r w:rsidRPr="008702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13. Przez czas trwania obowiązku, o którym mowa w ust. 7, z osobą skierowaną do pracy przy zwalczaniu epidemii nie może być rozwiązany dotychczasowy stosunek pracy ani nie może być dokonane wypowiedzenie umowy o pracę, chyba że istnieje podstawa do rozwiązania umowy o pracę bez wypowiedzenia z winy pracownika albo w przypadku zmiany lub uchylenia decyzji. Przepisy </w:t>
      </w:r>
      <w:hyperlink r:id="rId6" w:history="1">
        <w:r w:rsidRPr="0087026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art. 63-67</w:t>
        </w:r>
      </w:hyperlink>
      <w:r w:rsidRPr="0087026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ustawy z dnia 26 czerwca 1974 r. - Kodeks pracy (Dz.U. z 2019 r. </w:t>
      </w:r>
      <w:hyperlink r:id="rId7" w:history="1">
        <w:r w:rsidRPr="0087026C">
          <w:rPr>
            <w:rFonts w:ascii="Times New Roman" w:eastAsia="Times New Roman" w:hAnsi="Times New Roman" w:cs="Times New Roman"/>
            <w:sz w:val="24"/>
            <w:szCs w:val="24"/>
            <w:u w:val="single"/>
            <w:lang w:eastAsia="pl-PL"/>
          </w:rPr>
          <w:t>poz. 1040</w:t>
        </w:r>
      </w:hyperlink>
      <w:r w:rsidRPr="0087026C">
        <w:rPr>
          <w:rFonts w:ascii="Times New Roman" w:eastAsia="Times New Roman" w:hAnsi="Times New Roman" w:cs="Times New Roman"/>
          <w:sz w:val="24"/>
          <w:szCs w:val="24"/>
          <w:lang w:eastAsia="pl-PL"/>
        </w:rPr>
        <w:t>) stosuje się odpowiednio.</w:t>
      </w:r>
    </w:p>
    <w:p w14:paraId="46D5C311" w14:textId="77777777" w:rsidR="0087026C" w:rsidRPr="003C42B5" w:rsidRDefault="0087026C" w:rsidP="0037667F">
      <w:pPr>
        <w:spacing w:after="120" w:line="240" w:lineRule="auto"/>
        <w:jc w:val="both"/>
        <w:rPr>
          <w:rFonts w:ascii="Times New Roman" w:hAnsi="Times New Roman" w:cs="Times New Roman"/>
        </w:rPr>
      </w:pPr>
    </w:p>
    <w:sectPr w:rsidR="0087026C" w:rsidRPr="003C42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B5"/>
    <w:rsid w:val="00343ABF"/>
    <w:rsid w:val="0037667F"/>
    <w:rsid w:val="003C42B5"/>
    <w:rsid w:val="0087026C"/>
    <w:rsid w:val="00BE34DA"/>
    <w:rsid w:val="00FF6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0F933A"/>
  <w15:chartTrackingRefBased/>
  <w15:docId w15:val="{5B41475F-AA19-4AF9-974F-01D79C11F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87026C"/>
    <w:rPr>
      <w:color w:val="0000FF"/>
      <w:u w:val="single"/>
    </w:rPr>
  </w:style>
  <w:style w:type="character" w:customStyle="1" w:styleId="articletitle">
    <w:name w:val="articletitle"/>
    <w:basedOn w:val="Domylnaczcionkaakapitu"/>
    <w:rsid w:val="0087026C"/>
  </w:style>
  <w:style w:type="character" w:customStyle="1" w:styleId="footnote">
    <w:name w:val="footnote"/>
    <w:basedOn w:val="Domylnaczcionkaakapitu"/>
    <w:rsid w:val="008702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51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93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494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57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114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0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440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42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21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63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53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2671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990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1063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88372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2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121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042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16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876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0974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99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17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06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37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380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06938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60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867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8685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235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3929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93883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59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524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26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851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81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414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71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805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6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47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424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053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3378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135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59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0936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568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64281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41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11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55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177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001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925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571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980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1427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8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484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61702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33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413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9604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5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7830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25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791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48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090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19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465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58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746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50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541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27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754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sip.legalis.pl/document-view.seam?documentId=mfrxilrtg4ytgnzuga2t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ip.legalis.pl/document-view.seam?documentId=mfrxilrtg4ytgnzuga2tkltqmfyc4nbzgiytgnrthe" TargetMode="External"/><Relationship Id="rId5" Type="http://schemas.openxmlformats.org/officeDocument/2006/relationships/hyperlink" Target="https://sip.legalis.pl/document-view.seam?documentId=mfrxilrtg4ytgmrsha2dg" TargetMode="External"/><Relationship Id="rId4" Type="http://schemas.openxmlformats.org/officeDocument/2006/relationships/hyperlink" Target="https://sip.legalis.pl/document-view.seam?documentId=mfrxilrtg4ytgmrsha2dgltqmfyc4nbxgaytqmjzgq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900</Words>
  <Characters>5402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ANiskiewicz</dc:creator>
  <cp:keywords/>
  <dc:description/>
  <cp:lastModifiedBy>ANiskiewicz</cp:lastModifiedBy>
  <cp:revision>4</cp:revision>
  <dcterms:created xsi:type="dcterms:W3CDTF">2020-10-12T11:41:00Z</dcterms:created>
  <dcterms:modified xsi:type="dcterms:W3CDTF">2020-10-12T11:42:00Z</dcterms:modified>
</cp:coreProperties>
</file>